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82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100.png" ContentType="image/png"/>
  <Override PartName="/word/media/rId103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3.png" ContentType="image/png"/>
  <Override PartName="/word/media/rId127.png" ContentType="image/png"/>
  <Override PartName="/word/media/rId132.png" ContentType="image/png"/>
  <Override PartName="/word/media/rId21.png" ContentType="image/png"/>
  <Override PartName="/word/media/rId27.png" ContentType="image/png"/>
  <Override PartName="/word/media/rId34.png" ContentType="image/png"/>
  <Override PartName="/word/media/rId30.png" ContentType="image/png"/>
  <Override PartName="/word/media/rId39.png" ContentType="image/png"/>
  <Override PartName="/word/media/rId43.png" ContentType="image/png"/>
  <Override PartName="/word/media/rId48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9" w:name="超强辅助boltdiy一步搞定创意建站"/>
    <w:p>
      <w:pPr>
        <w:pStyle w:val="Heading1"/>
      </w:pPr>
      <w:r>
        <w:t xml:space="preserve">超强辅助Bolt.diy一步搞定创意建站</w:t>
      </w:r>
    </w:p>
    <w:bookmarkStart w:id="20" w:name="前言"/>
    <w:p>
      <w:pPr>
        <w:pStyle w:val="Heading2"/>
      </w:pPr>
      <w:r>
        <w:t xml:space="preserve">前言</w:t>
      </w:r>
    </w:p>
    <w:p>
      <w:pPr>
        <w:pStyle w:val="FirstParagraph"/>
      </w:pPr>
      <w:r>
        <w:t xml:space="preserve">最近发现了一款阿里的Bolot.diy产品，是一个根据你的想法来随机创建网站的在线云AI工具，可以快速的帮助我们来完成我们的想法。</w:t>
      </w:r>
    </w:p>
    <w:p>
      <w:pPr>
        <w:pStyle w:val="BodyText"/>
      </w:pPr>
      <w:r>
        <w:t xml:space="preserve">Bolt.diy 是 Bolt.new 的一个开源版本，它提供了更高的灵活性和可定制性，通过自然语言交互简化开发流程，并提供全栈开发支持，同时允许用户二次开发。本方案基于函数计算 FC 搭建，集成了阿里云百炼模型服务，旨在实现 Bolt.diy 的快速云端部署。</w:t>
      </w:r>
    </w:p>
    <w:p>
      <w:pPr>
        <w:pStyle w:val="BodyText"/>
      </w:pPr>
      <w:r>
        <w:t xml:space="preserve">那么，接下来我们就通过阿里云百练模型服务来实现Bolt.diy的快速云端部署。</w:t>
      </w:r>
    </w:p>
    <w:bookmarkEnd w:id="20"/>
    <w:bookmarkStart w:id="38" w:name="价值体现"/>
    <w:p>
      <w:pPr>
        <w:pStyle w:val="Heading2"/>
      </w:pPr>
      <w:r>
        <w:t xml:space="preserve">价值体现</w:t>
      </w:r>
    </w:p>
    <w:p>
      <w:pPr>
        <w:pStyle w:val="FirstParagraph"/>
      </w:pPr>
      <w:r>
        <w:t xml:space="preserve">Bolt.diy的核心价值点从这几方面开始展开说一下。</w:t>
      </w:r>
    </w:p>
    <w:p>
      <w:pPr>
        <w:pStyle w:val="BodyText"/>
      </w:pPr>
      <w:r>
        <w:drawing>
          <wp:inline>
            <wp:extent cx="5334000" cy="2967971"/>
            <wp:effectExtent b="0" l="0" r="0" t="0"/>
            <wp:docPr descr="" title="fig:" id="22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61151314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7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4" w:name="多模型灵活匹配"/>
    <w:p>
      <w:pPr>
        <w:pStyle w:val="Heading3"/>
      </w:pPr>
      <w:r>
        <w:t xml:space="preserve">多模型灵活匹配</w:t>
      </w:r>
    </w:p>
    <w:p>
      <w:pPr>
        <w:pStyle w:val="FirstParagraph"/>
      </w:pPr>
      <w:r>
        <w:t xml:space="preserve">多模型灵活适配这块，就是能支持好多种厉害的大语言模型，像国外的 OpenAI，还有 DeepSeek、Gemini，以及 Hugging Face 这些。咱用户呢，能根据不同的实际情况和需求，给不同的任务专门挑一个最合适的模型，这样任务完成起来就更顺手、更匹配了。</w:t>
      </w:r>
    </w:p>
    <w:bookmarkEnd w:id="24"/>
    <w:bookmarkStart w:id="25" w:name="可扩展性与高度定制化"/>
    <w:p>
      <w:pPr>
        <w:pStyle w:val="Heading3"/>
      </w:pPr>
      <w:r>
        <w:t xml:space="preserve">可扩展性与高度定制化</w:t>
      </w:r>
    </w:p>
    <w:p>
      <w:pPr>
        <w:pStyle w:val="FirstParagraph"/>
      </w:pPr>
      <w:r>
        <w:t xml:space="preserve">可扩展性与高度定制化也超棒。它用的是模块化的架构，咱不仅能自己定义 Docker 服务，还能把一些第三方的工具整合进来，用起来特别灵活。要是功能不够用，还能通过插件来扩展，甚至可以把自己本地私有的模型，比如自己训练出来的 LLM 模型也集成进去。</w:t>
      </w:r>
    </w:p>
    <w:bookmarkEnd w:id="25"/>
    <w:bookmarkStart w:id="26" w:name="全栈开发全流程覆盖"/>
    <w:p>
      <w:pPr>
        <w:pStyle w:val="Heading3"/>
      </w:pPr>
      <w:r>
        <w:t xml:space="preserve">全栈开发全流程覆盖</w:t>
      </w:r>
    </w:p>
    <w:p>
      <w:pPr>
        <w:pStyle w:val="FirstParagraph"/>
      </w:pPr>
      <w:r>
        <w:t xml:space="preserve">全栈开发全流程覆盖这块，更牛了。只要用自然语言和它交流，就能生成前端和后端的代码，像 React 前端代码、Node.js 服务端代码这些都能生成。而且还支持实时调试，版本管理也方便，点一下就能部署。另外，里面还自带了可视化的工具，管理 SQL 或者 NoSQL 数据库都很轻松，数据模型和 API 接口都能自动生成。</w:t>
      </w:r>
    </w:p>
    <w:bookmarkEnd w:id="26"/>
    <w:bookmarkStart w:id="33" w:name="智能化辅助工具"/>
    <w:p>
      <w:pPr>
        <w:pStyle w:val="Heading3"/>
      </w:pPr>
      <w:r>
        <w:t xml:space="preserve">智能化辅助工具</w:t>
      </w:r>
    </w:p>
    <w:p>
      <w:pPr>
        <w:pStyle w:val="FirstParagraph"/>
      </w:pPr>
      <w:r>
        <w:t xml:space="preserve">智能化辅助工具也很贴心。AI 能实时检查代码，发现错误马上给出修复的建议，这样就不用花老多时间手动去调试代码了。而且它还能把代码的结构图谱和依赖关系用可视化的方式展示出来，碰到复杂的项目，一下子就能看明白是咋回事了。</w:t>
      </w:r>
    </w:p>
    <w:p>
      <w:pPr>
        <w:pStyle w:val="BodyText"/>
      </w:pPr>
      <w:r>
        <w:t xml:space="preserve">高效、广泛、专业这些形容词都是当之无愧，可以在后面的测试过程看到各类的效果，我们在使用过程中产生的各类原型图效果都是不错的，特别是五彩斑斓的黑，给的是过渡效果，可以自己去做一个看看，我生成过几次，每次的效果都不同，都挺好的。</w:t>
      </w:r>
    </w:p>
    <w:p>
      <w:pPr>
        <w:pStyle w:val="BodyText"/>
      </w:pPr>
      <w:r>
        <w:drawing>
          <wp:inline>
            <wp:extent cx="5334000" cy="2991291"/>
            <wp:effectExtent b="0" l="0" r="0" t="0"/>
            <wp:docPr descr="" title="fig:" id="28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83629516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1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这是一个部署操作的用时，可以校验一下，整个部署时间仅仅使用了12秒，这才是高效的代表。</w:t>
      </w:r>
    </w:p>
    <w:p>
      <w:pPr>
        <w:pStyle w:val="BodyText"/>
      </w:pPr>
      <w:r>
        <w:drawing>
          <wp:inline>
            <wp:extent cx="5334000" cy="3632675"/>
            <wp:effectExtent b="0" l="0" r="0" t="0"/>
            <wp:docPr descr="" title="fig:" id="31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84118609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2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"/>
    <w:bookmarkStart w:id="37" w:name="免费提供"/>
    <w:p>
      <w:pPr>
        <w:pStyle w:val="Heading3"/>
      </w:pPr>
      <w:r>
        <w:t xml:space="preserve">免费提供</w:t>
      </w:r>
    </w:p>
    <w:p>
      <w:pPr>
        <w:pStyle w:val="FirstParagraph"/>
      </w:pPr>
      <w:r>
        <w:t xml:space="preserve">阿里云给了3个月免费试用哦，我这里已经申请过了，还在观望的先过来看看，试用一下，有了具体的效果再去具体的评价还是对一个产品的真正认知。</w:t>
      </w:r>
    </w:p>
    <w:p>
      <w:pPr>
        <w:pStyle w:val="BodyText"/>
      </w:pPr>
      <w:r>
        <w:drawing>
          <wp:inline>
            <wp:extent cx="5334000" cy="1844467"/>
            <wp:effectExtent b="0" l="0" r="0" t="0"/>
            <wp:docPr descr="" title="fig:" id="35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8383776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"/>
    <w:bookmarkEnd w:id="38"/>
    <w:bookmarkStart w:id="60" w:name="技术方案的广泛应用场景"/>
    <w:p>
      <w:pPr>
        <w:pStyle w:val="Heading2"/>
      </w:pPr>
      <w:r>
        <w:t xml:space="preserve">技术方案的广泛应用场景</w:t>
      </w:r>
    </w:p>
    <w:p>
      <w:pPr>
        <w:pStyle w:val="FirstParagraph"/>
      </w:pPr>
      <w:r>
        <w:t xml:space="preserve">原型设计</w:t>
      </w:r>
    </w:p>
    <w:bookmarkStart w:id="47" w:name="模型语句"/>
    <w:p>
      <w:pPr>
        <w:pStyle w:val="Heading3"/>
      </w:pPr>
      <w:r>
        <w:t xml:space="preserve">模型语句</w:t>
      </w:r>
    </w:p>
    <w:bookmarkStart w:id="42" w:name="五彩斑斕的黑"/>
    <w:p>
      <w:pPr>
        <w:pStyle w:val="Heading4"/>
      </w:pPr>
      <w:r>
        <w:t xml:space="preserve">五彩斑斕的黑</w:t>
      </w:r>
    </w:p>
    <w:p>
      <w:pPr>
        <w:pStyle w:val="FirstParagraph"/>
      </w:pPr>
      <w:r>
        <w:t xml:space="preserve">提示词：生成一个中文的五彩斑斓的黑为主体的颜色产品着陆页，除了五彩斑斓的黑还要有一些非常高贵的颜色，例如：提夫尼蓝或太师青等颜色，给出颜色的色值以及对应的名称，如果是过渡渐变色，需要给出具体的过渡方式，风格要有现代科技感。</w:t>
      </w:r>
    </w:p>
    <w:p>
      <w:pPr>
        <w:pStyle w:val="BodyText"/>
      </w:pPr>
      <w:r>
        <w:t xml:space="preserve">PC端和移动端的效果，都是直接就出来了，非常的效率呢，如果出现异常也是直接点击一下询问Bolt就行了。</w:t>
      </w:r>
    </w:p>
    <w:p>
      <w:pPr>
        <w:pStyle w:val="BodyText"/>
      </w:pPr>
      <w:r>
        <w:drawing>
          <wp:inline>
            <wp:extent cx="5334000" cy="3070519"/>
            <wp:effectExtent b="0" l="0" r="0" t="0"/>
            <wp:docPr descr="" title="fig:" id="40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85637403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0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"/>
    <w:bookmarkStart w:id="46" w:name="生肖产品"/>
    <w:p>
      <w:pPr>
        <w:pStyle w:val="Heading4"/>
      </w:pPr>
      <w:r>
        <w:t xml:space="preserve">生肖产品</w:t>
      </w:r>
    </w:p>
    <w:p>
      <w:pPr>
        <w:pStyle w:val="FirstParagraph"/>
      </w:pPr>
      <w:r>
        <w:t xml:space="preserve">提示词：创建一个中文生肖产品的着陆页，包含所有星座介绍、星座运势，星座 Emoji 图案等，风格要小清新的感觉。</w:t>
      </w:r>
    </w:p>
    <w:p>
      <w:pPr>
        <w:pStyle w:val="BodyText"/>
      </w:pPr>
      <w:r>
        <w:drawing>
          <wp:inline>
            <wp:extent cx="5334000" cy="5233692"/>
            <wp:effectExtent b="0" l="0" r="0" t="0"/>
            <wp:docPr descr="" title="fig:" id="4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92436311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3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两个主题页的效果还都是不错的呢。</w:t>
      </w:r>
    </w:p>
    <w:bookmarkEnd w:id="46"/>
    <w:bookmarkEnd w:id="47"/>
    <w:bookmarkStart w:id="59" w:name="boltdiy支持操作"/>
    <w:p>
      <w:pPr>
        <w:pStyle w:val="Heading3"/>
      </w:pPr>
      <w:r>
        <w:t xml:space="preserve">Bolt.diy支持操作</w:t>
      </w:r>
    </w:p>
    <w:p>
      <w:pPr>
        <w:pStyle w:val="FirstParagraph"/>
      </w:pPr>
      <w:r>
        <w:t xml:space="preserve">支持图片原型上传，支持语音输入，可以下载代码结果，</w:t>
      </w:r>
    </w:p>
    <w:p>
      <w:pPr>
        <w:pStyle w:val="BodyText"/>
      </w:pPr>
      <w:r>
        <w:drawing>
          <wp:inline>
            <wp:extent cx="5334000" cy="2344212"/>
            <wp:effectExtent b="0" l="0" r="0" t="0"/>
            <wp:docPr descr="" title="fig:" id="49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94143218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42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54" w:name="可供选择的平台"/>
    <w:p>
      <w:pPr>
        <w:pStyle w:val="Heading4"/>
      </w:pPr>
      <w:r>
        <w:t xml:space="preserve">可供选择的平台</w:t>
      </w:r>
    </w:p>
    <w:p>
      <w:pPr>
        <w:pStyle w:val="FirstParagraph"/>
      </w:pPr>
      <w:r>
        <w:t xml:space="preserve">可选的平台还是非常多的，默认的是openAILike，也就是百炼大模型的选项，还有很多国内外知名的平台，很全面，Deepseek的也是可以直接输入API Key直接进行访问的。</w:t>
      </w:r>
    </w:p>
    <w:p>
      <w:pPr>
        <w:pStyle w:val="BodyText"/>
      </w:pPr>
      <w:r>
        <w:drawing>
          <wp:inline>
            <wp:extent cx="5334000" cy="8493512"/>
            <wp:effectExtent b="0" l="0" r="0" t="0"/>
            <wp:docPr descr="" title="fig:" id="52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19564559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493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"/>
    <w:bookmarkStart w:id="58" w:name="可供选择的各类模型"/>
    <w:p>
      <w:pPr>
        <w:pStyle w:val="Heading4"/>
      </w:pPr>
      <w:r>
        <w:t xml:space="preserve">可供选择的各类模型</w:t>
      </w:r>
    </w:p>
    <w:p>
      <w:pPr>
        <w:pStyle w:val="FirstParagraph"/>
      </w:pPr>
      <w:r>
        <w:t xml:space="preserve">OpenAILike也的将各类版本都上来了，从deepseek系列到qwen系列的各类模型都是可供选择的，从下拉条上就能看的出来他的模型量有多庞大。</w:t>
      </w:r>
    </w:p>
    <w:p>
      <w:pPr>
        <w:pStyle w:val="BodyText"/>
      </w:pPr>
      <w:r>
        <w:drawing>
          <wp:inline>
            <wp:extent cx="5334000" cy="6170512"/>
            <wp:effectExtent b="0" l="0" r="0" t="0"/>
            <wp:docPr descr="" title="fig:" id="56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920002825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70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我们看完他的强大，接下来我们来进行一下实操。</w:t>
      </w:r>
    </w:p>
    <w:bookmarkEnd w:id="58"/>
    <w:bookmarkEnd w:id="59"/>
    <w:bookmarkEnd w:id="60"/>
    <w:bookmarkStart w:id="131" w:name="实战详情"/>
    <w:p>
      <w:pPr>
        <w:pStyle w:val="Heading2"/>
      </w:pPr>
      <w:r>
        <w:t xml:space="preserve">实战详情</w:t>
      </w:r>
    </w:p>
    <w:bookmarkStart w:id="64" w:name="环境准备"/>
    <w:p>
      <w:pPr>
        <w:pStyle w:val="Heading3"/>
      </w:pPr>
      <w:r>
        <w:t xml:space="preserve">环境准备</w:t>
      </w:r>
    </w:p>
    <w:p>
      <w:pPr>
        <w:pStyle w:val="FirstParagraph"/>
      </w:pPr>
      <w:r>
        <w:t xml:space="preserve">这里环境主要是百炼大模型以及日志服务，但是日志服务会自动同步开通，那么剩下的就是需要独立的开通一下百炼大模型即可。</w:t>
      </w:r>
    </w:p>
    <w:p>
      <w:pPr>
        <w:pStyle w:val="BodyText"/>
      </w:pPr>
      <w:r>
        <w:t xml:space="preserve">这个产品还有一个300积分的阿里云活动，快去参加哦，参加完毕，当图片审核完成就可以领取的。</w:t>
      </w:r>
    </w:p>
    <w:p>
      <w:pPr>
        <w:pStyle w:val="BodyText"/>
      </w:pPr>
      <w:r>
        <w:drawing>
          <wp:inline>
            <wp:extent cx="5334000" cy="1185529"/>
            <wp:effectExtent b="0" l="0" r="0" t="0"/>
            <wp:docPr descr="" title="fig:" id="62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030305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5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4"/>
    <w:bookmarkStart w:id="68" w:name="实验过程"/>
    <w:p>
      <w:pPr>
        <w:pStyle w:val="Heading3"/>
      </w:pPr>
      <w:r>
        <w:t xml:space="preserve">实验过程</w:t>
      </w:r>
    </w:p>
    <w:p>
      <w:pPr>
        <w:pStyle w:val="FirstParagraph"/>
      </w:pPr>
      <w:r>
        <w:t xml:space="preserve">我们需要先进入到实验中兵=并开启实操，这个实操没有具体的初始环境，所以是比较快的，我们直接按照左侧的操作手册来完成步骤内容即可。</w:t>
      </w:r>
    </w:p>
    <w:p>
      <w:pPr>
        <w:pStyle w:val="BodyText"/>
      </w:pPr>
      <w:r>
        <w:drawing>
          <wp:inline>
            <wp:extent cx="5334000" cy="2106742"/>
            <wp:effectExtent b="0" l="0" r="0" t="0"/>
            <wp:docPr descr="" title="fig:" id="66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10535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6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"/>
    <w:bookmarkStart w:id="72" w:name="方案架构"/>
    <w:p>
      <w:pPr>
        <w:pStyle w:val="Heading3"/>
      </w:pPr>
      <w:r>
        <w:t xml:space="preserve">方案架构</w:t>
      </w:r>
    </w:p>
    <w:p>
      <w:pPr>
        <w:pStyle w:val="FirstParagraph"/>
      </w:pPr>
      <w:r>
        <w:t xml:space="preserve">这里面有个架构说明：按照本方案提供的配置完成部署后，会在阿里云上搭建一个如下图所示的运行环境。实际部署时，您可根据具体的资源规划调整部分配置，但最终的运行环境将与下图展示的架构相似。</w:t>
      </w:r>
    </w:p>
    <w:p>
      <w:pPr>
        <w:pStyle w:val="BodyText"/>
      </w:pPr>
      <w:r>
        <w:drawing>
          <wp:inline>
            <wp:extent cx="5334000" cy="3173984"/>
            <wp:effectExtent b="0" l="0" r="0" t="0"/>
            <wp:docPr descr="" title="fig:" id="70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1248058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3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也好理解，就是通过百炼模型服务提供的deepseek-v3的模型来返回对应的文本代码，通过云原生应用开发平台CAP进行解析，将对应文件的代码写入到对应文件中，最后使用npm进行启动并访问页面，流程还是很直接的。</w:t>
      </w:r>
    </w:p>
    <w:bookmarkEnd w:id="72"/>
    <w:bookmarkStart w:id="86" w:name="开通百炼大模型"/>
    <w:p>
      <w:pPr>
        <w:pStyle w:val="Heading3"/>
      </w:pPr>
      <w:r>
        <w:t xml:space="preserve">开通百炼大模型</w:t>
      </w:r>
    </w:p>
    <w:p>
      <w:pPr>
        <w:pStyle w:val="FirstParagraph"/>
      </w:pPr>
      <w:r>
        <w:t xml:space="preserve">这里能直接跳转到百炼大模型，如果是第一次访问，那么右上角会有一个开通并领取百万Token的提示按钮，开通后就可以去创建我们需要的API Key了。</w:t>
      </w:r>
    </w:p>
    <w:p>
      <w:pPr>
        <w:pStyle w:val="BodyText"/>
      </w:pPr>
      <w:r>
        <w:drawing>
          <wp:inline>
            <wp:extent cx="5334000" cy="4311105"/>
            <wp:effectExtent b="0" l="0" r="0" t="0"/>
            <wp:docPr descr="" title="fig:" id="7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185274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1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5" w:name="获取api-key操作"/>
    <w:p>
      <w:pPr>
        <w:pStyle w:val="Heading4"/>
      </w:pPr>
      <w:r>
        <w:t xml:space="preserve">获取API Key操作</w:t>
      </w:r>
    </w:p>
    <w:p>
      <w:pPr>
        <w:pStyle w:val="FirstParagraph"/>
      </w:pPr>
      <w:r>
        <w:t xml:space="preserve">在下方能看到打开百炼大模型后的页面效果，我们这里直接点击应用，再点击左下角的APIKey即可。</w:t>
      </w:r>
    </w:p>
    <w:p>
      <w:pPr>
        <w:pStyle w:val="BodyText"/>
      </w:pPr>
      <w:r>
        <w:drawing>
          <wp:inline>
            <wp:extent cx="5334000" cy="2696104"/>
            <wp:effectExtent b="0" l="0" r="0" t="0"/>
            <wp:docPr descr="" title="fig:" id="77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2108641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6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进入到应用后左侧就能看到了，看好，是左下角。</w:t>
      </w:r>
    </w:p>
    <w:p>
      <w:pPr>
        <w:pStyle w:val="BodyText"/>
      </w:pPr>
      <w:r>
        <w:drawing>
          <wp:inline>
            <wp:extent cx="5334000" cy="3463983"/>
            <wp:effectExtent b="0" l="0" r="0" t="0"/>
            <wp:docPr descr="" title="fig:" id="80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310956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39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有复制按钮，直接点击即可复制。</w:t>
      </w:r>
    </w:p>
    <w:p>
      <w:pPr>
        <w:pStyle w:val="BodyText"/>
      </w:pPr>
      <w:r>
        <w:drawing>
          <wp:inline>
            <wp:extent cx="5334000" cy="1417350"/>
            <wp:effectExtent b="0" l="0" r="0" t="0"/>
            <wp:docPr descr="" title="fig:" id="83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313897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7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5"/>
    <w:bookmarkEnd w:id="86"/>
    <w:bookmarkStart w:id="99" w:name="部署bolt-diy"/>
    <w:p>
      <w:pPr>
        <w:pStyle w:val="Heading3"/>
      </w:pPr>
      <w:r>
        <w:t xml:space="preserve">部署Bolt-diy</w:t>
      </w:r>
    </w:p>
    <w:p>
      <w:pPr>
        <w:pStyle w:val="FirstParagraph"/>
      </w:pPr>
      <w:r>
        <w:t xml:space="preserve">不是的时候由于只是一个服务，并没有对应的模型故而是很快的，我测试过十来次，基本时间范围是在12~22秒之间。</w:t>
      </w:r>
    </w:p>
    <w:p>
      <w:pPr>
        <w:pStyle w:val="BodyText"/>
      </w:pPr>
      <w:r>
        <w:drawing>
          <wp:inline>
            <wp:extent cx="5334000" cy="2818060"/>
            <wp:effectExtent b="0" l="0" r="0" t="0"/>
            <wp:docPr descr="" title="fig:" id="88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5324449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启动成功的效果，最后能看到completed就代表成功了呢，在右上角能看到有访问地址，直接点击即可访问。</w:t>
      </w:r>
    </w:p>
    <w:p>
      <w:pPr>
        <w:pStyle w:val="BodyText"/>
      </w:pPr>
      <w:r>
        <w:drawing>
          <wp:inline>
            <wp:extent cx="5334000" cy="3535378"/>
            <wp:effectExtent b="0" l="0" r="0" t="0"/>
            <wp:docPr descr="" title="fig:" id="91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7402849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53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访问后的效果，这里需要点击【忽略警告，继续访问】，但是要分浏览器，我这里的提示是360的浏览器，如果使用谷歌等其它浏览器需要点击一下【高级-&gt;继续访问】才可以正常的访问，因为默认给的是https服务，大家都知道https是有验证的，咱们自己一般使用的是http访问这个验证就简单了，所以这里需要点击忽略。</w:t>
      </w:r>
    </w:p>
    <w:p>
      <w:pPr>
        <w:pStyle w:val="BodyText"/>
      </w:pPr>
      <w:r>
        <w:drawing>
          <wp:inline>
            <wp:extent cx="5334000" cy="2103801"/>
            <wp:effectExtent b="0" l="0" r="0" t="0"/>
            <wp:docPr descr="" title="fig:" id="9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17422100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03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成功进入Bolt-diy的页面。</w:t>
      </w:r>
    </w:p>
    <w:p>
      <w:pPr>
        <w:pStyle w:val="BodyText"/>
      </w:pPr>
      <w:r>
        <w:drawing>
          <wp:inline>
            <wp:extent cx="5334000" cy="3666497"/>
            <wp:effectExtent b="0" l="0" r="0" t="0"/>
            <wp:docPr descr="" title="fig:" id="97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0333050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6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6" w:name="配置api-key"/>
    <w:p>
      <w:pPr>
        <w:pStyle w:val="Heading3"/>
      </w:pPr>
      <w:r>
        <w:t xml:space="preserve">配置API KEY</w:t>
      </w:r>
    </w:p>
    <w:p>
      <w:pPr>
        <w:pStyle w:val="FirstParagraph"/>
      </w:pPr>
      <w:r>
        <w:t xml:space="preserve">我们已经在上面的【获取API Key】的操作时已经成功获取了API Key，那么这时候就可以在OpenAILike API Key中点击修改符号并输入获取的API Key。</w:t>
      </w:r>
    </w:p>
    <w:p>
      <w:pPr>
        <w:pStyle w:val="BodyText"/>
      </w:pPr>
      <w:r>
        <w:drawing>
          <wp:inline>
            <wp:extent cx="5334000" cy="2539798"/>
            <wp:effectExtent b="0" l="0" r="0" t="0"/>
            <wp:docPr descr="" title="fig:" id="101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063999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输入后点击勾选确认，效果图下图：</w:t>
      </w:r>
    </w:p>
    <w:p>
      <w:pPr>
        <w:pStyle w:val="BodyText"/>
      </w:pPr>
      <w:r>
        <w:drawing>
          <wp:inline>
            <wp:extent cx="5334000" cy="5484725"/>
            <wp:effectExtent b="0" l="0" r="0" t="0"/>
            <wp:docPr descr="" title="fig:" id="10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0748156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84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22" w:name="提示词与效果"/>
    <w:p>
      <w:pPr>
        <w:pStyle w:val="Heading3"/>
      </w:pPr>
      <w:r>
        <w:t xml:space="preserve">提示词与效果</w:t>
      </w:r>
    </w:p>
    <w:p>
      <w:pPr>
        <w:pStyle w:val="FirstParagraph"/>
      </w:pPr>
      <w:r>
        <w:t xml:space="preserve">提示词这个很有讲究，在上图中能看到给我了一个标准面板，这个要当做标准面板来看，并且例如【着陆页】这三个字就是最最最根本的一条重要提示词，没有加上这个词则会出现各类不符合的情况出现。</w:t>
      </w:r>
    </w:p>
    <w:p>
      <w:pPr>
        <w:pStyle w:val="BodyText"/>
      </w:pPr>
      <w:r>
        <w:t xml:space="preserve">仿照写法：</w:t>
      </w:r>
    </w:p>
    <w:p>
      <w:pPr>
        <w:pStyle w:val="BlockText"/>
      </w:pPr>
      <w:r>
        <w:t xml:space="preserve">创建一个水果产品的着陆页，包含各类的水果介绍，水果价格，水果营养，水果Emoji图案等，风格要小清新的。</w:t>
      </w:r>
    </w:p>
    <w:p>
      <w:pPr>
        <w:pStyle w:val="FirstParagraph"/>
      </w:pPr>
      <w:r>
        <w:drawing>
          <wp:inline>
            <wp:extent cx="5334000" cy="2440696"/>
            <wp:effectExtent b="0" l="0" r="0" t="0"/>
            <wp:docPr descr="" title="fig:" id="108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1312510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0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生成过程：</w:t>
      </w:r>
    </w:p>
    <w:p>
      <w:pPr>
        <w:pStyle w:val="BodyText"/>
      </w:pPr>
      <w:r>
        <w:drawing>
          <wp:inline>
            <wp:extent cx="5334000" cy="2743676"/>
            <wp:effectExtent b="0" l="0" r="0" t="0"/>
            <wp:docPr descr="" title="fig:" id="111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1501877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6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在完成编码后进行运行，但是运行的时候需要对环境进行初始化操作，补充一些环境内容，这里就可以看到，需要先进行vite安装操作。</w:t>
      </w:r>
    </w:p>
    <w:p>
      <w:pPr>
        <w:numPr>
          <w:ilvl w:val="0"/>
          <w:numId w:val="1001"/>
        </w:numPr>
      </w:pPr>
      <w:r>
        <w:t xml:space="preserve">npm install vite</w:t>
      </w:r>
    </w:p>
    <w:p>
      <w:pPr>
        <w:pStyle w:val="FirstParagraph"/>
      </w:pPr>
      <w:r>
        <w:drawing>
          <wp:inline>
            <wp:extent cx="5334000" cy="2730341"/>
            <wp:effectExtent b="0" l="0" r="0" t="0"/>
            <wp:docPr descr="" title="fig:" id="11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241641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安装过程需要稍等一会。</w:t>
      </w:r>
    </w:p>
    <w:p>
      <w:pPr>
        <w:pStyle w:val="BodyText"/>
      </w:pPr>
      <w:r>
        <w:drawing>
          <wp:inline>
            <wp:extent cx="5334000" cy="2141681"/>
            <wp:effectExtent b="0" l="0" r="0" t="0"/>
            <wp:docPr descr="" title="fig:" id="117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2621804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16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运行dev</w:t>
      </w:r>
    </w:p>
    <w:p>
      <w:pPr>
        <w:pStyle w:val="BodyText"/>
      </w:pPr>
      <w:r>
        <w:drawing>
          <wp:inline>
            <wp:extent cx="5334000" cy="4583693"/>
            <wp:effectExtent b="0" l="0" r="0" t="0"/>
            <wp:docPr descr="" title="fig:" id="120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2805935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3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126" w:name="页面效果"/>
    <w:p>
      <w:pPr>
        <w:pStyle w:val="Heading3"/>
      </w:pPr>
      <w:r>
        <w:t xml:space="preserve">页面效果</w:t>
      </w:r>
    </w:p>
    <w:p>
      <w:pPr>
        <w:pStyle w:val="FirstParagraph"/>
      </w:pPr>
      <w:r>
        <w:t xml:space="preserve">最后会自动打开Previrw页面来看看页面的效果，还是非常的不错的呢，不过我们的提示词中没有添加中文，故而体现的状态都是英文的，可以在提示词中加上生成中文的着陆页，这样产生的页面就是纯中文的了。</w:t>
      </w:r>
    </w:p>
    <w:p>
      <w:pPr>
        <w:pStyle w:val="BodyText"/>
      </w:pPr>
      <w:r>
        <w:drawing>
          <wp:inline>
            <wp:extent cx="5334000" cy="2998708"/>
            <wp:effectExtent b="0" l="0" r="0" t="0"/>
            <wp:docPr descr="" title="fig:" id="124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2946489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6"/>
    <w:bookmarkStart w:id="130" w:name="二次提示词"/>
    <w:p>
      <w:pPr>
        <w:pStyle w:val="Heading3"/>
      </w:pPr>
      <w:r>
        <w:t xml:space="preserve">二次提示词</w:t>
      </w:r>
    </w:p>
    <w:p>
      <w:pPr>
        <w:numPr>
          <w:ilvl w:val="0"/>
          <w:numId w:val="1002"/>
        </w:numPr>
      </w:pPr>
      <w:r>
        <w:t xml:space="preserve">改成中文的内容。</w:t>
      </w:r>
    </w:p>
    <w:p>
      <w:pPr>
        <w:pStyle w:val="FirstParagraph"/>
      </w:pPr>
      <w:r>
        <w:drawing>
          <wp:inline>
            <wp:extent cx="5334000" cy="2973705"/>
            <wp:effectExtent b="0" l="0" r="0" t="0"/>
            <wp:docPr descr="" title="fig:" id="128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23308864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修改完成后会自动启动，效果还是很棒的，这里给开发的人员点个赞。</w:t>
      </w:r>
    </w:p>
    <w:bookmarkEnd w:id="130"/>
    <w:bookmarkEnd w:id="131"/>
    <w:bookmarkStart w:id="136" w:name="测试评价"/>
    <w:p>
      <w:pPr>
        <w:pStyle w:val="Heading2"/>
      </w:pPr>
      <w:r>
        <w:t xml:space="preserve">测试评价</w:t>
      </w:r>
    </w:p>
    <w:p>
      <w:pPr>
        <w:pStyle w:val="FirstParagraph"/>
      </w:pPr>
      <w:r>
        <w:t xml:space="preserve">整个操作过程快得很，快的话 5 分钟就能搞定，而且要是条件合适，甚至可以说一分钱不花就能用上DeepSeek-V3的模型，把它的强大功能为己所用 ，且快速生成的内容最起码用来交作业是没什么问题的，哈哈，这就很舒服了，对于大一大二的同学很有吸引力的。</w:t>
      </w:r>
    </w:p>
    <w:bookmarkStart w:id="135" w:name="整体操作过程"/>
    <w:p>
      <w:pPr>
        <w:pStyle w:val="Heading3"/>
      </w:pPr>
      <w:r>
        <w:t xml:space="preserve">整体操作过程</w:t>
      </w:r>
    </w:p>
    <w:p>
      <w:pPr>
        <w:pStyle w:val="FirstParagraph"/>
      </w:pPr>
      <w:r>
        <w:t xml:space="preserve">上下操作过程步骤很少，等待时间也不长，第一步骤等待时间也就10多秒，也就是在访问第一次的时候需要多等一会，点一下继续访问就好。</w:t>
      </w:r>
    </w:p>
    <w:p>
      <w:pPr>
        <w:pStyle w:val="BodyText"/>
      </w:pPr>
      <w:r>
        <w:drawing>
          <wp:inline>
            <wp:extent cx="5334000" cy="2329479"/>
            <wp:effectExtent b="0" l="0" r="0" t="0"/>
            <wp:docPr descr="" title="fig:" id="133" name="Picture"/>
            <a:graphic>
              <a:graphicData uri="http://schemas.openxmlformats.org/drawingml/2006/picture">
                <pic:pic>
                  <pic:nvPicPr>
                    <pic:cNvPr descr="https://hongmuxaingxun.oss-cn-beijing.aliyuncs.com/accesspoint/new-hongmuxiangxun1/image-2025042523054170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9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5"/>
    <w:bookmarkEnd w:id="136"/>
    <w:bookmarkStart w:id="138" w:name="总结"/>
    <w:p>
      <w:pPr>
        <w:pStyle w:val="Heading2"/>
      </w:pPr>
      <w:r>
        <w:t xml:space="preserve">总结</w:t>
      </w:r>
    </w:p>
    <w:p>
      <w:pPr>
        <w:pStyle w:val="FirstParagraph"/>
      </w:pPr>
      <w:r>
        <w:t xml:space="preserve">整体测试下来，Bolt-diy无论是架设还是使用的整个使用过程中都可以说表现挺不错的，值得再次赞扬一下，如果能多给一些比较官方的提示词会更好，毕竟如果想针对提示词做一个全套的学习成本还是非常高的，希望这个建议能被官方看到并落实。</w:t>
      </w:r>
    </w:p>
    <w:p>
      <w:pPr>
        <w:pStyle w:val="BodyText"/>
      </w:pPr>
      <w:r>
        <w:t xml:space="preserve">实验活动地址：</w:t>
      </w:r>
      <w:hyperlink r:id="rId137">
        <w:r>
          <w:rPr>
            <w:rStyle w:val="Hyperlink"/>
          </w:rPr>
          <w:t xml:space="preserve">https://click.aliyun.com/m/1000403292/</w:t>
        </w:r>
      </w:hyperlink>
    </w:p>
    <w:p>
      <w:pPr>
        <w:pStyle w:val="BodyText"/>
      </w:pPr>
      <w:r>
        <w:t xml:space="preserve">祝大家都能生成自己喜欢的页面。</w:t>
      </w:r>
    </w:p>
    <w:bookmarkEnd w:id="138"/>
    <w:bookmarkEnd w:id="13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7" Target="media/rId127.png" /><Relationship Type="http://schemas.openxmlformats.org/officeDocument/2006/relationships/image" Id="rId132" Target="media/rId132.png" /><Relationship Type="http://schemas.openxmlformats.org/officeDocument/2006/relationships/image" Id="rId21" Target="media/rId21.png" /><Relationship Type="http://schemas.openxmlformats.org/officeDocument/2006/relationships/image" Id="rId27" Target="media/rId27.png" /><Relationship Type="http://schemas.openxmlformats.org/officeDocument/2006/relationships/image" Id="rId34" Target="media/rId34.png" /><Relationship Type="http://schemas.openxmlformats.org/officeDocument/2006/relationships/image" Id="rId30" Target="media/rId30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137" Target="https://click.aliyun.com/m/1000403292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7" Target="https://click.aliyun.com/m/1000403292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2025-05-06T02:08:32Z</dcterms:created>
  <dcterms:modified xsi:type="dcterms:W3CDTF">2025-05-06T02:08:32Z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